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4023FE" w14:textId="6DCF9E69" w:rsidR="00464EE7" w:rsidRDefault="0036584C" w:rsidP="00C564DD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2A1B07B0" wp14:editId="6A02A21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0E20">
        <w:rPr>
          <w:rFonts w:ascii="Arial Unicode MS" w:hAnsi="Arial Unicode MS"/>
        </w:rPr>
        <w:t xml:space="preserve"> </w:t>
      </w:r>
    </w:p>
    <w:p w14:paraId="1EB177E7" w14:textId="53FEA148" w:rsidR="00464EE7" w:rsidRDefault="00464EE7" w:rsidP="00C564DD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2B0F1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C92281" w:rsidRPr="00C92281">
        <w:rPr>
          <w:sz w:val="18"/>
        </w:rPr>
        <w:t>2026/3/13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hyperlink r:id="rId9" w:history="1">
        <w:r w:rsidRPr="00C92281">
          <w:rPr>
            <w:rStyle w:val="a3"/>
            <w:rFonts w:ascii="Times New Roman" w:hAnsi="Times New Roman" w:hint="eastAsia"/>
            <w:color w:val="5F5F5F"/>
            <w:sz w:val="18"/>
            <w:szCs w:val="20"/>
            <w:u w:val="none"/>
          </w:rPr>
          <w:t>編輯著作權者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10" w:tgtFrame="_blank" w:history="1">
        <w:r w:rsidRPr="00093ECA">
          <w:rPr>
            <w:rStyle w:val="a3"/>
            <w:sz w:val="18"/>
            <w:szCs w:val="20"/>
          </w:rPr>
          <w:t>黃婉玲</w:t>
        </w:r>
      </w:hyperlink>
    </w:p>
    <w:p w14:paraId="1951AE57" w14:textId="77777777" w:rsidR="0045425A" w:rsidRPr="008B5955" w:rsidRDefault="00A0239E" w:rsidP="00A0239E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8B5955">
        <w:rPr>
          <w:rFonts w:hint="eastAsia"/>
          <w:color w:val="5F5F5F"/>
          <w:sz w:val="18"/>
          <w:szCs w:val="20"/>
        </w:rPr>
        <w:t>（建議使用工具列</w:t>
      </w:r>
      <w:r w:rsidRPr="008B5955">
        <w:rPr>
          <w:rFonts w:hint="eastAsia"/>
          <w:color w:val="5F5F5F"/>
          <w:sz w:val="18"/>
          <w:szCs w:val="20"/>
        </w:rPr>
        <w:t>--</w:t>
      </w:r>
      <w:r w:rsidRPr="008B5955">
        <w:rPr>
          <w:rFonts w:hint="eastAsia"/>
          <w:color w:val="5F5F5F"/>
          <w:sz w:val="18"/>
          <w:szCs w:val="20"/>
        </w:rPr>
        <w:t>〉檢視</w:t>
      </w:r>
      <w:r w:rsidRPr="008B5955">
        <w:rPr>
          <w:rFonts w:hint="eastAsia"/>
          <w:color w:val="5F5F5F"/>
          <w:sz w:val="18"/>
          <w:szCs w:val="20"/>
        </w:rPr>
        <w:t>--</w:t>
      </w:r>
      <w:r w:rsidRPr="008B5955">
        <w:rPr>
          <w:rFonts w:hint="eastAsia"/>
          <w:color w:val="5F5F5F"/>
          <w:sz w:val="18"/>
          <w:szCs w:val="20"/>
        </w:rPr>
        <w:t>〉文件引導模式</w:t>
      </w:r>
      <w:r w:rsidRPr="008B5955">
        <w:rPr>
          <w:rFonts w:hint="eastAsia"/>
          <w:color w:val="5F5F5F"/>
          <w:sz w:val="18"/>
          <w:szCs w:val="20"/>
        </w:rPr>
        <w:t>/</w:t>
      </w:r>
      <w:r w:rsidRPr="008B5955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9"/>
        <w:gridCol w:w="6059"/>
        <w:gridCol w:w="2890"/>
      </w:tblGrid>
      <w:tr w:rsidR="0045425A" w:rsidRPr="000509F5" w14:paraId="3C1C52E8" w14:textId="77777777" w:rsidTr="003E7FAA">
        <w:trPr>
          <w:cantSplit/>
          <w:tblCellSpacing w:w="0" w:type="dxa"/>
        </w:trPr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6D99F5C7" w14:textId="77777777" w:rsidR="0045425A" w:rsidRPr="002051F2" w:rsidRDefault="0045425A" w:rsidP="00C564DD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2051F2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2051F2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00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4676B9A5" w14:textId="02728A17" w:rsidR="0045425A" w:rsidRPr="002B0F1A" w:rsidRDefault="00002A20" w:rsidP="00EC7AEC">
            <w:pPr>
              <w:jc w:val="center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002A20">
              <w:rPr>
                <w:rFonts w:eastAsia="標楷體" w:hint="eastAsia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實驗動物之來源與適用範圍及管理辦法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53BCCD93" w14:textId="041CBC79" w:rsidR="00EC7AEC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布日期】</w:t>
            </w:r>
            <w:r w:rsidR="00E14572" w:rsidRPr="00E14572">
              <w:rPr>
                <w:rFonts w:ascii="Arial Unicode MS" w:hAnsi="Arial Unicode MS" w:hint="eastAsia"/>
                <w:color w:val="333333"/>
              </w:rPr>
              <w:t>115.0</w:t>
            </w:r>
            <w:r w:rsidR="00E14572">
              <w:rPr>
                <w:rFonts w:ascii="Arial Unicode MS" w:hAnsi="Arial Unicode MS" w:hint="eastAsia"/>
                <w:color w:val="333333"/>
              </w:rPr>
              <w:t>3</w:t>
            </w:r>
            <w:r w:rsidR="00E14572" w:rsidRPr="00E14572">
              <w:rPr>
                <w:rFonts w:ascii="Arial Unicode MS" w:hAnsi="Arial Unicode MS" w:hint="eastAsia"/>
                <w:color w:val="333333"/>
              </w:rPr>
              <w:t>.</w:t>
            </w:r>
            <w:r w:rsidR="00E14572">
              <w:rPr>
                <w:rFonts w:ascii="Arial Unicode MS" w:hAnsi="Arial Unicode MS" w:hint="eastAsia"/>
                <w:color w:val="333333"/>
              </w:rPr>
              <w:t>02</w:t>
            </w:r>
          </w:p>
          <w:p w14:paraId="0D276A0E" w14:textId="646B8DE5" w:rsidR="0045425A" w:rsidRPr="000509F5" w:rsidRDefault="0045425A" w:rsidP="00C564DD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0509F5">
              <w:rPr>
                <w:rFonts w:ascii="Arial Unicode MS" w:hAnsi="Arial Unicode MS"/>
                <w:color w:val="333333"/>
              </w:rPr>
              <w:t>【</w:t>
            </w:r>
            <w:r w:rsidR="009A0E20" w:rsidRPr="009A0E20">
              <w:rPr>
                <w:rFonts w:ascii="Arial Unicode MS" w:hAnsi="Arial Unicode MS" w:hint="eastAsia"/>
                <w:color w:val="333333"/>
              </w:rPr>
              <w:t>發</w:t>
            </w:r>
            <w:r w:rsidRPr="000509F5">
              <w:rPr>
                <w:rFonts w:ascii="Arial Unicode MS" w:hAnsi="Arial Unicode MS"/>
                <w:color w:val="333333"/>
              </w:rPr>
              <w:t>布機關】</w:t>
            </w:r>
            <w:hyperlink r:id="rId11" w:history="1">
              <w:r w:rsidR="007636B1" w:rsidRPr="007636B1">
                <w:rPr>
                  <w:rStyle w:val="a3"/>
                  <w:rFonts w:ascii="Arial Unicode MS" w:hAnsi="Arial Unicode MS"/>
                  <w:sz w:val="18"/>
                </w:rPr>
                <w:t>農業部</w:t>
              </w:r>
            </w:hyperlink>
          </w:p>
        </w:tc>
      </w:tr>
    </w:tbl>
    <w:p w14:paraId="25A5747C" w14:textId="220313D2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2" w:anchor="實驗動物之來源與適用範圍及管理辦法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3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262E0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57728998" w14:textId="77777777" w:rsidR="0045425A" w:rsidRPr="00C564DD" w:rsidRDefault="0045425A" w:rsidP="00C564DD">
      <w:pPr>
        <w:pStyle w:val="1"/>
        <w:rPr>
          <w:color w:val="990000"/>
        </w:rPr>
      </w:pPr>
      <w:r w:rsidRPr="00C564DD">
        <w:rPr>
          <w:color w:val="990000"/>
        </w:rPr>
        <w:t>【</w:t>
      </w:r>
      <w:r w:rsidRPr="00C564DD">
        <w:rPr>
          <w:rFonts w:hint="eastAsia"/>
          <w:color w:val="990000"/>
        </w:rPr>
        <w:t>法規沿革</w:t>
      </w:r>
      <w:r w:rsidRPr="00C564DD">
        <w:rPr>
          <w:color w:val="990000"/>
        </w:rPr>
        <w:t>】</w:t>
      </w:r>
    </w:p>
    <w:p w14:paraId="6015702C" w14:textId="6FF8A0C0" w:rsidR="00DF678A" w:rsidRDefault="0045425A" w:rsidP="00EC7AEC">
      <w:pPr>
        <w:ind w:firstLineChars="100" w:firstLine="180"/>
        <w:rPr>
          <w:rFonts w:ascii="Arial Unicode MS" w:hAnsi="Arial Unicode MS"/>
          <w:sz w:val="18"/>
        </w:rPr>
      </w:pPr>
      <w:r w:rsidRPr="00EB27D6">
        <w:rPr>
          <w:rFonts w:ascii="Arial Unicode MS" w:hAnsi="Arial Unicode MS"/>
          <w:b/>
          <w:sz w:val="18"/>
        </w:rPr>
        <w:t>1</w:t>
      </w:r>
      <w:r w:rsidR="00EB27D6" w:rsidRPr="00EB27D6">
        <w:rPr>
          <w:rFonts w:ascii="新細明體" w:hAnsi="新細明體"/>
        </w:rPr>
        <w:t>‧</w:t>
      </w:r>
      <w:r w:rsidR="00C92281" w:rsidRPr="00C92281">
        <w:rPr>
          <w:rFonts w:ascii="Arial Unicode MS" w:hAnsi="Arial Unicode MS" w:hint="eastAsia"/>
          <w:sz w:val="18"/>
        </w:rPr>
        <w:t>中華民國一百十五年三月二日農業部農護字第</w:t>
      </w:r>
      <w:r w:rsidR="00C92281" w:rsidRPr="00C92281">
        <w:rPr>
          <w:rFonts w:ascii="Arial Unicode MS" w:hAnsi="Arial Unicode MS" w:hint="eastAsia"/>
          <w:sz w:val="18"/>
        </w:rPr>
        <w:t>1150072096</w:t>
      </w:r>
      <w:r w:rsidR="00C92281" w:rsidRPr="00C92281">
        <w:rPr>
          <w:rFonts w:ascii="Arial Unicode MS" w:hAnsi="Arial Unicode MS" w:hint="eastAsia"/>
          <w:sz w:val="18"/>
        </w:rPr>
        <w:t>號令訂定發布全文</w:t>
      </w:r>
      <w:r w:rsidR="00C92281" w:rsidRPr="00C92281">
        <w:rPr>
          <w:rFonts w:ascii="Arial Unicode MS" w:hAnsi="Arial Unicode MS" w:hint="eastAsia"/>
          <w:sz w:val="18"/>
        </w:rPr>
        <w:t>6</w:t>
      </w:r>
      <w:r w:rsidR="00C92281" w:rsidRPr="00C92281">
        <w:rPr>
          <w:rFonts w:ascii="Arial Unicode MS" w:hAnsi="Arial Unicode MS" w:hint="eastAsia"/>
          <w:sz w:val="18"/>
        </w:rPr>
        <w:t>條；並自一百十五年六月一日施行</w:t>
      </w:r>
    </w:p>
    <w:p w14:paraId="2A4D98E4" w14:textId="77777777" w:rsidR="002B245E" w:rsidRPr="0079787C" w:rsidRDefault="002B245E" w:rsidP="002B245E">
      <w:pPr>
        <w:ind w:firstLineChars="100" w:firstLine="180"/>
        <w:rPr>
          <w:rFonts w:ascii="Arial Unicode MS" w:hAnsi="Arial Unicode MS"/>
          <w:sz w:val="18"/>
        </w:rPr>
      </w:pPr>
    </w:p>
    <w:p w14:paraId="083994EC" w14:textId="12B25118" w:rsidR="0045425A" w:rsidRPr="00C564DD" w:rsidRDefault="00C92281" w:rsidP="00C564DD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578E3632" w14:textId="77777777" w:rsidR="00C92281" w:rsidRDefault="00C92281" w:rsidP="00C92281">
      <w:pPr>
        <w:pStyle w:val="2"/>
      </w:pPr>
      <w:bookmarkStart w:id="1" w:name="a1"/>
      <w:bookmarkEnd w:id="1"/>
      <w:r w:rsidRPr="00C92281">
        <w:t>第</w:t>
      </w:r>
      <w:r w:rsidRPr="00C92281">
        <w:t>1</w:t>
      </w:r>
      <w:r>
        <w:t>條</w:t>
      </w:r>
    </w:p>
    <w:p w14:paraId="550ADED7" w14:textId="0F0EBFF4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r>
        <w:t>本辦法依動物保護法（以下簡稱本法）第</w:t>
      </w:r>
      <w:hyperlink r:id="rId14" w:anchor="a15" w:history="1">
        <w:r>
          <w:rPr>
            <w:rStyle w:val="a3"/>
          </w:rPr>
          <w:t>十五</w:t>
        </w:r>
      </w:hyperlink>
      <w:r>
        <w:t>條第二項規定訂定之。</w:t>
      </w:r>
    </w:p>
    <w:p w14:paraId="68309139" w14:textId="77777777" w:rsidR="00C92281" w:rsidRDefault="00C92281" w:rsidP="00C92281">
      <w:pPr>
        <w:pStyle w:val="2"/>
      </w:pPr>
      <w:bookmarkStart w:id="2" w:name="a2"/>
      <w:bookmarkEnd w:id="2"/>
      <w:r>
        <w:t>第</w:t>
      </w:r>
      <w:r>
        <w:t>2</w:t>
      </w:r>
      <w:r>
        <w:t>條</w:t>
      </w:r>
    </w:p>
    <w:p w14:paraId="1AFCF423" w14:textId="13E9A387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r>
        <w:t>適用本辦法之實驗動物種類為小鼠、大鼠、倉鼠、天竺鼠、沙鼠、尼羅河鼠、斑馬魚、兔、豬、牛、羊、馬、鹿、雞、鴨、鵝。</w:t>
      </w:r>
    </w:p>
    <w:p w14:paraId="41B39F76" w14:textId="77777777" w:rsidR="00C92281" w:rsidRDefault="00C92281" w:rsidP="00C92281">
      <w:pPr>
        <w:pStyle w:val="2"/>
      </w:pPr>
      <w:bookmarkStart w:id="3" w:name="a3"/>
      <w:bookmarkEnd w:id="3"/>
      <w:r>
        <w:t>第</w:t>
      </w:r>
      <w:r>
        <w:t>3</w:t>
      </w:r>
      <w:r>
        <w:t>條</w:t>
      </w:r>
    </w:p>
    <w:p w14:paraId="76E354FC" w14:textId="1A3B2290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r>
        <w:t>依法設置實驗動物照護及使用委員會或小組（以下簡稱照護委員會或小組）之動物科學應用機構（以下簡稱應用機構），其照護委員會或小組應監督該機構之實驗動物來源，並以下列來源為限：</w:t>
      </w:r>
    </w:p>
    <w:p w14:paraId="1434B03A" w14:textId="77777777" w:rsidR="00C92281" w:rsidRDefault="00C92281" w:rsidP="00C92281">
      <w:pPr>
        <w:ind w:left="142"/>
      </w:pPr>
      <w:r>
        <w:t xml:space="preserve">　　一、國內來源之動物供應機構：應取得國際實驗動物管理評鑑及認證協會（以下簡稱</w:t>
      </w:r>
      <w:r>
        <w:t>AAALAC</w:t>
      </w:r>
      <w:r>
        <w:t>）認可，並經中央主管機關核可。</w:t>
      </w:r>
    </w:p>
    <w:p w14:paraId="0E8B6B5D" w14:textId="69D50DC0" w:rsidR="00C92281" w:rsidRDefault="00C92281" w:rsidP="00C92281">
      <w:pPr>
        <w:ind w:left="142"/>
      </w:pPr>
      <w:r>
        <w:t xml:space="preserve">　　二、國外來源之動物供應機構：應符合輸出國動物供應規定。</w:t>
      </w:r>
    </w:p>
    <w:p w14:paraId="7C77D040" w14:textId="790ABDB1" w:rsidR="00C92281" w:rsidRDefault="00C92281" w:rsidP="00C92281">
      <w:pPr>
        <w:ind w:left="142"/>
      </w:pPr>
      <w:r>
        <w:t xml:space="preserve">　　三、應用機構自行繁殖應用。</w:t>
      </w:r>
    </w:p>
    <w:p w14:paraId="1AEAFA99" w14:textId="07DD3719" w:rsidR="00C92281" w:rsidRDefault="00C92281" w:rsidP="00C92281">
      <w:pPr>
        <w:ind w:left="142"/>
      </w:pPr>
      <w:r>
        <w:t xml:space="preserve">　　四、學術交流取得：應經雙方應用機構之照護委員會或小組審議核可。</w:t>
      </w:r>
    </w:p>
    <w:p w14:paraId="2F352088" w14:textId="357341F6" w:rsidR="00C92281" w:rsidRDefault="00C92281" w:rsidP="00C92281">
      <w:pPr>
        <w:ind w:left="142"/>
      </w:pPr>
      <w:r>
        <w:t xml:space="preserve">　　五、兔：除由前四款來源之一取得外，並得由其他應用機構取得，並應經該機構之照護委員會或小組審議核可。</w:t>
      </w:r>
    </w:p>
    <w:p w14:paraId="194FCFF0" w14:textId="2D4FB978" w:rsidR="00C92281" w:rsidRDefault="00C92281" w:rsidP="00C92281">
      <w:pPr>
        <w:ind w:left="142"/>
      </w:pPr>
      <w:r>
        <w:t xml:space="preserve">　　六、豬、牛、羊、馬、鹿、雞、鴨、鵝：除由第一款至第四款來源之一取得外，並得由領有畜牧場登記證書之畜牧場取得。</w:t>
      </w:r>
    </w:p>
    <w:p w14:paraId="094A0A1B" w14:textId="77777777" w:rsidR="00C92281" w:rsidRDefault="00C92281" w:rsidP="00C92281">
      <w:pPr>
        <w:pStyle w:val="2"/>
      </w:pPr>
      <w:bookmarkStart w:id="4" w:name="a4"/>
      <w:bookmarkEnd w:id="4"/>
      <w:r>
        <w:t>第</w:t>
      </w:r>
      <w:r>
        <w:t>4</w:t>
      </w:r>
      <w:r>
        <w:t>條</w:t>
      </w:r>
    </w:p>
    <w:p w14:paraId="74107775" w14:textId="2E2057FE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r>
        <w:t>實驗動物之來源不得為野外捕捉。但經應用機構之照護委員會或小組審議核可者，不在此限。</w:t>
      </w:r>
    </w:p>
    <w:p w14:paraId="18B526DA" w14:textId="77777777" w:rsidR="00C92281" w:rsidRDefault="00C92281" w:rsidP="00C92281">
      <w:pPr>
        <w:pStyle w:val="2"/>
      </w:pPr>
      <w:bookmarkStart w:id="5" w:name="a5"/>
      <w:bookmarkEnd w:id="5"/>
      <w:r>
        <w:t>第</w:t>
      </w:r>
      <w:r>
        <w:t>5</w:t>
      </w:r>
      <w:r>
        <w:t>條</w:t>
      </w:r>
    </w:p>
    <w:p w14:paraId="334220A7" w14:textId="4127F3BC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hyperlink w:anchor="a3" w:history="1">
        <w:r>
          <w:rPr>
            <w:rStyle w:val="a3"/>
          </w:rPr>
          <w:t>第</w:t>
        </w:r>
        <w:r>
          <w:rPr>
            <w:rStyle w:val="a3"/>
          </w:rPr>
          <w:t>三</w:t>
        </w:r>
        <w:r>
          <w:rPr>
            <w:rStyle w:val="a3"/>
          </w:rPr>
          <w:t>條</w:t>
        </w:r>
      </w:hyperlink>
      <w:r>
        <w:t>第一款國內來源之動物供應機構，應檢具申請書，並檢附取得</w:t>
      </w:r>
      <w:r>
        <w:t>AAALAC</w:t>
      </w:r>
      <w:r>
        <w:t>認可之有效證明文件影本，向中央主管機關申請核可。</w:t>
      </w:r>
    </w:p>
    <w:p w14:paraId="051082CD" w14:textId="6231CBB5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2</w:t>
      </w:r>
      <w:r w:rsidRPr="00C92281">
        <w:rPr>
          <w:color w:val="404040" w:themeColor="text1" w:themeTint="BF"/>
          <w:sz w:val="18"/>
        </w:rPr>
        <w:t>﹞</w:t>
      </w:r>
      <w:r>
        <w:t>前項申請經審查無違反本法規定，中央主管機關予以核可；核可之有效期限，為申請機構取得</w:t>
      </w:r>
      <w:r>
        <w:t>AAALAC</w:t>
      </w:r>
      <w:r>
        <w:t>認可之有效期限。</w:t>
      </w:r>
    </w:p>
    <w:p w14:paraId="023E8349" w14:textId="3D115D4A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3</w:t>
      </w:r>
      <w:r w:rsidRPr="00C92281">
        <w:rPr>
          <w:color w:val="404040" w:themeColor="text1" w:themeTint="BF"/>
          <w:sz w:val="18"/>
        </w:rPr>
        <w:t>﹞</w:t>
      </w:r>
      <w:r>
        <w:t>前項核可之有效期限屆滿前，申請機構應檢具取得</w:t>
      </w:r>
      <w:r>
        <w:t>AAALAC</w:t>
      </w:r>
      <w:r>
        <w:t>續評認可之有效證明文件影本，向中央主管機關申請展延。</w:t>
      </w:r>
    </w:p>
    <w:p w14:paraId="6CCF4D4B" w14:textId="28809779" w:rsidR="00C92281" w:rsidRDefault="00C92281" w:rsidP="00C92281">
      <w:pPr>
        <w:ind w:left="142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4</w:t>
      </w:r>
      <w:r w:rsidRPr="00C92281">
        <w:rPr>
          <w:color w:val="404040" w:themeColor="text1" w:themeTint="BF"/>
          <w:sz w:val="18"/>
        </w:rPr>
        <w:t>﹞</w:t>
      </w:r>
      <w:r>
        <w:t>國內來源之動物供應機構經核可後，有下列情形之一者，中央主管機關應依下列各款規定辦理：</w:t>
      </w:r>
    </w:p>
    <w:p w14:paraId="2AF98F1C" w14:textId="77777777" w:rsidR="00C92281" w:rsidRDefault="00C92281" w:rsidP="00C92281">
      <w:pPr>
        <w:ind w:left="142"/>
      </w:pPr>
      <w:r>
        <w:lastRenderedPageBreak/>
        <w:t xml:space="preserve">　　一、經</w:t>
      </w:r>
      <w:r>
        <w:t>AAALAC</w:t>
      </w:r>
      <w:r>
        <w:t>取消認可，應廢止其核可。</w:t>
      </w:r>
    </w:p>
    <w:p w14:paraId="0ECA8D6B" w14:textId="6590E18E" w:rsidR="00C92281" w:rsidRDefault="00C92281" w:rsidP="00C92281">
      <w:pPr>
        <w:ind w:left="142"/>
      </w:pPr>
      <w:r>
        <w:t xml:space="preserve">　　二、有違反本法規定，經處罰確定之情形，得廢止核可。</w:t>
      </w:r>
    </w:p>
    <w:p w14:paraId="6AEECBAC" w14:textId="77777777" w:rsidR="00C92281" w:rsidRDefault="00C92281" w:rsidP="00C92281">
      <w:pPr>
        <w:pStyle w:val="2"/>
      </w:pPr>
      <w:bookmarkStart w:id="6" w:name="a6"/>
      <w:bookmarkEnd w:id="6"/>
      <w:r>
        <w:t>第</w:t>
      </w:r>
      <w:r>
        <w:t>6</w:t>
      </w:r>
      <w:r>
        <w:t>條</w:t>
      </w:r>
    </w:p>
    <w:p w14:paraId="11EF6E53" w14:textId="7428C164" w:rsidR="00C92281" w:rsidRDefault="00C92281" w:rsidP="00C92281">
      <w:pPr>
        <w:ind w:leftChars="75" w:left="150"/>
        <w:jc w:val="both"/>
      </w:pPr>
      <w:r w:rsidRPr="00C92281">
        <w:rPr>
          <w:color w:val="404040" w:themeColor="text1" w:themeTint="BF"/>
          <w:sz w:val="18"/>
        </w:rPr>
        <w:t>﹝</w:t>
      </w:r>
      <w:r w:rsidRPr="00C92281">
        <w:rPr>
          <w:color w:val="404040" w:themeColor="text1" w:themeTint="BF"/>
          <w:sz w:val="18"/>
        </w:rPr>
        <w:t>1</w:t>
      </w:r>
      <w:r w:rsidRPr="00C92281">
        <w:rPr>
          <w:color w:val="404040" w:themeColor="text1" w:themeTint="BF"/>
          <w:sz w:val="18"/>
        </w:rPr>
        <w:t>﹞</w:t>
      </w:r>
      <w:r>
        <w:t>本辦法自中華民國一百十五年六月一日施行。</w:t>
      </w:r>
    </w:p>
    <w:p w14:paraId="004ED390" w14:textId="77777777" w:rsidR="004C1693" w:rsidRDefault="004C1693" w:rsidP="00C564DD">
      <w:pPr>
        <w:ind w:leftChars="75" w:left="150"/>
        <w:jc w:val="both"/>
        <w:rPr>
          <w:rFonts w:ascii="Arial Unicode MS" w:hAnsi="Arial Unicode MS"/>
        </w:rPr>
      </w:pPr>
    </w:p>
    <w:p w14:paraId="6B16E3C5" w14:textId="77777777" w:rsidR="00DF678A" w:rsidRDefault="00DF678A" w:rsidP="00C564DD">
      <w:pPr>
        <w:ind w:leftChars="75" w:left="150"/>
        <w:jc w:val="both"/>
        <w:rPr>
          <w:rFonts w:ascii="Arial Unicode MS" w:hAnsi="Arial Unicode MS"/>
        </w:rPr>
      </w:pPr>
    </w:p>
    <w:p w14:paraId="682D0011" w14:textId="77777777" w:rsidR="00B671FA" w:rsidRPr="00C1655B" w:rsidRDefault="00B671FA" w:rsidP="00B671FA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21686C03" w14:textId="6158460A" w:rsidR="00B671FA" w:rsidRPr="00A51BA6" w:rsidRDefault="00B671FA" w:rsidP="00B671FA">
      <w:pPr>
        <w:ind w:leftChars="71" w:left="142"/>
        <w:jc w:val="both"/>
        <w:rPr>
          <w:rFonts w:ascii="Arial Unicode MS" w:hAnsi="Arial Unicode MS"/>
          <w:color w:val="808080"/>
          <w:sz w:val="18"/>
          <w:szCs w:val="20"/>
        </w:rPr>
      </w:pPr>
      <w:r w:rsidRPr="003D460F">
        <w:rPr>
          <w:rFonts w:hint="eastAsia"/>
          <w:color w:val="5F5F5F"/>
          <w:sz w:val="18"/>
          <w:szCs w:val="18"/>
        </w:rPr>
        <w:t>【編註】</w:t>
      </w:r>
      <w:r w:rsidR="001E500C">
        <w:rPr>
          <w:rFonts w:hint="eastAsia"/>
          <w:color w:val="5F5F5F"/>
          <w:sz w:val="18"/>
          <w:szCs w:val="18"/>
        </w:rPr>
        <w:t>本檔法規資料來源為官方資訊網，提供學習與參考為原則，</w:t>
      </w:r>
      <w:r w:rsidRPr="003D460F">
        <w:rPr>
          <w:rFonts w:hint="eastAsia"/>
          <w:color w:val="5F5F5F"/>
          <w:sz w:val="18"/>
          <w:szCs w:val="18"/>
        </w:rPr>
        <w:t>如需引用請以正式檔為準。如有發現待更正部份及您所需本站未收編之法規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5" w:history="1">
        <w:r w:rsidRPr="00D2412B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p w14:paraId="3E046EC8" w14:textId="77777777" w:rsidR="0045425A" w:rsidRPr="004C1693" w:rsidRDefault="0045425A" w:rsidP="00B671FA">
      <w:pPr>
        <w:ind w:leftChars="50" w:left="100"/>
        <w:jc w:val="both"/>
        <w:rPr>
          <w:rFonts w:ascii="Arial Unicode MS" w:hAnsi="Arial Unicode MS"/>
          <w:color w:val="666699"/>
        </w:rPr>
      </w:pPr>
    </w:p>
    <w:sectPr w:rsidR="0045425A" w:rsidRPr="004C1693">
      <w:footerReference w:type="even" r:id="rId16"/>
      <w:footerReference w:type="default" r:id="rId17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A4C82D" w14:textId="77777777" w:rsidR="00C279C5" w:rsidRDefault="00C279C5">
      <w:r>
        <w:separator/>
      </w:r>
    </w:p>
  </w:endnote>
  <w:endnote w:type="continuationSeparator" w:id="0">
    <w:p w14:paraId="0C5B53AB" w14:textId="77777777" w:rsidR="00C279C5" w:rsidRDefault="00C2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81282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D7ADB1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85205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5471D">
      <w:rPr>
        <w:rStyle w:val="a7"/>
        <w:noProof/>
      </w:rPr>
      <w:t>1</w:t>
    </w:r>
    <w:r>
      <w:rPr>
        <w:rStyle w:val="a7"/>
      </w:rPr>
      <w:fldChar w:fldCharType="end"/>
    </w:r>
  </w:p>
  <w:p w14:paraId="600F442F" w14:textId="14E7EE82" w:rsidR="008013F3" w:rsidRPr="00464EE7" w:rsidRDefault="00262E0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C92281" w:rsidRPr="00C92281">
      <w:rPr>
        <w:rFonts w:ascii="Arial Unicode MS" w:hAnsi="Arial Unicode MS" w:hint="eastAsia"/>
        <w:sz w:val="18"/>
      </w:rPr>
      <w:t>實驗動物之來源與適用範圍及管理辦法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1B8E4" w14:textId="77777777" w:rsidR="00C279C5" w:rsidRDefault="00C279C5">
      <w:r>
        <w:separator/>
      </w:r>
    </w:p>
  </w:footnote>
  <w:footnote w:type="continuationSeparator" w:id="0">
    <w:p w14:paraId="0968EEDE" w14:textId="77777777" w:rsidR="00C279C5" w:rsidRDefault="00C27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2A20"/>
    <w:rsid w:val="00032FA1"/>
    <w:rsid w:val="000509F5"/>
    <w:rsid w:val="00081157"/>
    <w:rsid w:val="0009169A"/>
    <w:rsid w:val="00093ECA"/>
    <w:rsid w:val="000C7574"/>
    <w:rsid w:val="000C781E"/>
    <w:rsid w:val="00103949"/>
    <w:rsid w:val="00104FBB"/>
    <w:rsid w:val="001203F7"/>
    <w:rsid w:val="001605C6"/>
    <w:rsid w:val="001A65D3"/>
    <w:rsid w:val="001C3CE9"/>
    <w:rsid w:val="001D50AD"/>
    <w:rsid w:val="001E500C"/>
    <w:rsid w:val="002051F2"/>
    <w:rsid w:val="00262E08"/>
    <w:rsid w:val="002A7F86"/>
    <w:rsid w:val="002B0F1A"/>
    <w:rsid w:val="002B245E"/>
    <w:rsid w:val="002F64E9"/>
    <w:rsid w:val="003062BF"/>
    <w:rsid w:val="0036584C"/>
    <w:rsid w:val="003757D6"/>
    <w:rsid w:val="00382652"/>
    <w:rsid w:val="00391397"/>
    <w:rsid w:val="003E21CF"/>
    <w:rsid w:val="003E7FAA"/>
    <w:rsid w:val="003F0172"/>
    <w:rsid w:val="003F2FD5"/>
    <w:rsid w:val="0041579E"/>
    <w:rsid w:val="00422203"/>
    <w:rsid w:val="004277CF"/>
    <w:rsid w:val="00432D50"/>
    <w:rsid w:val="004446A2"/>
    <w:rsid w:val="0045425A"/>
    <w:rsid w:val="0045471D"/>
    <w:rsid w:val="00464EE7"/>
    <w:rsid w:val="004702E6"/>
    <w:rsid w:val="004A6E50"/>
    <w:rsid w:val="004C1693"/>
    <w:rsid w:val="0051365B"/>
    <w:rsid w:val="00520F8A"/>
    <w:rsid w:val="00527062"/>
    <w:rsid w:val="005433B1"/>
    <w:rsid w:val="0054694E"/>
    <w:rsid w:val="00553425"/>
    <w:rsid w:val="0056107E"/>
    <w:rsid w:val="005C722A"/>
    <w:rsid w:val="005E4CE0"/>
    <w:rsid w:val="006325D9"/>
    <w:rsid w:val="00652160"/>
    <w:rsid w:val="006C53DB"/>
    <w:rsid w:val="006E00DC"/>
    <w:rsid w:val="006E7FE9"/>
    <w:rsid w:val="00706DF9"/>
    <w:rsid w:val="0072185D"/>
    <w:rsid w:val="0072241A"/>
    <w:rsid w:val="0073476A"/>
    <w:rsid w:val="00753C88"/>
    <w:rsid w:val="007636B1"/>
    <w:rsid w:val="00765465"/>
    <w:rsid w:val="0079787C"/>
    <w:rsid w:val="007B59EF"/>
    <w:rsid w:val="007C4FA0"/>
    <w:rsid w:val="007F4C46"/>
    <w:rsid w:val="008013F3"/>
    <w:rsid w:val="00825B51"/>
    <w:rsid w:val="00837504"/>
    <w:rsid w:val="008421C8"/>
    <w:rsid w:val="008820E7"/>
    <w:rsid w:val="008B5955"/>
    <w:rsid w:val="008B5DF5"/>
    <w:rsid w:val="00911FC0"/>
    <w:rsid w:val="00915D55"/>
    <w:rsid w:val="00967AED"/>
    <w:rsid w:val="009A0E20"/>
    <w:rsid w:val="009A1D56"/>
    <w:rsid w:val="009D231A"/>
    <w:rsid w:val="009F4926"/>
    <w:rsid w:val="00A0239E"/>
    <w:rsid w:val="00AB139E"/>
    <w:rsid w:val="00AB5C62"/>
    <w:rsid w:val="00AB72F0"/>
    <w:rsid w:val="00B45090"/>
    <w:rsid w:val="00B671FA"/>
    <w:rsid w:val="00B714B2"/>
    <w:rsid w:val="00C12E3D"/>
    <w:rsid w:val="00C279C5"/>
    <w:rsid w:val="00C348EE"/>
    <w:rsid w:val="00C564DD"/>
    <w:rsid w:val="00C82059"/>
    <w:rsid w:val="00C91A2B"/>
    <w:rsid w:val="00C92281"/>
    <w:rsid w:val="00CA2FA4"/>
    <w:rsid w:val="00CD3474"/>
    <w:rsid w:val="00CF6892"/>
    <w:rsid w:val="00D2766B"/>
    <w:rsid w:val="00D31165"/>
    <w:rsid w:val="00D65CA3"/>
    <w:rsid w:val="00D73296"/>
    <w:rsid w:val="00D905D3"/>
    <w:rsid w:val="00DC5642"/>
    <w:rsid w:val="00DD06CB"/>
    <w:rsid w:val="00DE6D38"/>
    <w:rsid w:val="00DF678A"/>
    <w:rsid w:val="00E14572"/>
    <w:rsid w:val="00E37A04"/>
    <w:rsid w:val="00E60425"/>
    <w:rsid w:val="00E840C3"/>
    <w:rsid w:val="00E906A6"/>
    <w:rsid w:val="00E9589C"/>
    <w:rsid w:val="00EB27D6"/>
    <w:rsid w:val="00EC7AEC"/>
    <w:rsid w:val="00EE4101"/>
    <w:rsid w:val="00F13627"/>
    <w:rsid w:val="00F24DB0"/>
    <w:rsid w:val="00F25F91"/>
    <w:rsid w:val="00F37C96"/>
    <w:rsid w:val="00F50E72"/>
    <w:rsid w:val="00F61314"/>
    <w:rsid w:val="00FD17B6"/>
    <w:rsid w:val="00FE0747"/>
    <w:rsid w:val="00FE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BEBE0"/>
  <w15:docId w15:val="{B38D6DFE-C7AC-4E0B-BCD3-6F2A445DB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qFormat/>
    <w:rsid w:val="00C564DD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C92281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0C7574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rsid w:val="00C92281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D65C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D65CA3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0C7574"/>
    <w:rPr>
      <w:rFonts w:ascii="Arial Unicode MS" w:hAnsi="Arial Unicode MS" w:cs="Arial Unicode MS"/>
      <w:bCs/>
      <w:color w:val="808000"/>
      <w:kern w:val="2"/>
      <w:szCs w:val="36"/>
    </w:rPr>
  </w:style>
  <w:style w:type="paragraph" w:styleId="Web">
    <w:name w:val="Normal (Web)"/>
    <w:basedOn w:val="a"/>
    <w:uiPriority w:val="99"/>
    <w:unhideWhenUsed/>
    <w:rsid w:val="004277CF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24"/>
    </w:rPr>
  </w:style>
  <w:style w:type="character" w:styleId="ac">
    <w:name w:val="Unresolved Mention"/>
    <w:basedOn w:val="a0"/>
    <w:uiPriority w:val="99"/>
    <w:semiHidden/>
    <w:unhideWhenUsed/>
    <w:rsid w:val="009A0E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s6law.com/search?keyword=&#23526;&#39511;&#21205;&#29289;&#20043;&#20358;&#28304;&#33287;&#36969;&#29992;&#31684;&#22285;&#21450;&#31649;&#29702;&#36774;&#27861;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hyperlink" Target="../S-link&#20998;&#39006;&#27861;&#35215;&#32034;&#24341;02.docx" TargetMode="Externa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https://www.moa.gov.tw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6laws.net/comment.htm" TargetMode="External"/><Relationship Id="rId10" Type="http://schemas.openxmlformats.org/officeDocument/2006/relationships/hyperlink" Target="http://www.facebook.com/anita6law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law.moj.gov.tw/LawClass/LawHistory.aspx?pcode=M0130052" TargetMode="External"/><Relationship Id="rId14" Type="http://schemas.openxmlformats.org/officeDocument/2006/relationships/hyperlink" Target="../law/&#21205;&#29289;&#20445;&#35703;&#27861;.doc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6law\AppData\Roaming\Microsoft\Templates\Normal113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Normal113.dotm</Template>
  <TotalTime>634</TotalTime>
  <Pages>2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實驗動物之來源與適用範圍及管理辦法</dc:title>
  <dc:creator>S-link 電子六法-黃婉玲</dc:creator>
  <cp:lastModifiedBy>黃 6laws</cp:lastModifiedBy>
  <cp:revision>16</cp:revision>
  <dcterms:created xsi:type="dcterms:W3CDTF">2026-03-12T19:27:00Z</dcterms:created>
  <dcterms:modified xsi:type="dcterms:W3CDTF">2026-04-21T11:53:00Z</dcterms:modified>
</cp:coreProperties>
</file>